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color w:val="0000FF"/>
          <w:sz w:val="20"/>
          <w:szCs w:val="20"/>
          <w:lang w:eastAsia="ru-RU"/>
        </w:rPr>
        <w:t>МАЙСКИЙ ВОЯЖ В СЕВЕРНУЮ СТОЛИЦУ</w:t>
      </w:r>
    </w:p>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color w:val="FF0000"/>
          <w:sz w:val="20"/>
          <w:szCs w:val="20"/>
          <w:lang w:eastAsia="ru-RU"/>
        </w:rPr>
        <w:t>01.05.2025-05.05.2025</w:t>
      </w:r>
      <w:r w:rsidRPr="001A02F1">
        <w:rPr>
          <w:rFonts w:ascii="Times New Roman" w:eastAsia="Times New Roman" w:hAnsi="Times New Roman" w:cs="Times New Roman"/>
          <w:sz w:val="20"/>
          <w:szCs w:val="20"/>
          <w:lang w:eastAsia="ru-RU"/>
        </w:rPr>
        <w:br/>
      </w:r>
      <w:r w:rsidRPr="001A02F1">
        <w:rPr>
          <w:rFonts w:ascii="Times New Roman" w:eastAsia="Times New Roman" w:hAnsi="Times New Roman" w:cs="Times New Roman"/>
          <w:b/>
          <w:bCs/>
          <w:sz w:val="20"/>
          <w:szCs w:val="20"/>
          <w:lang w:eastAsia="ru-RU"/>
        </w:rPr>
        <w:t>Продолжительность тура 5 дней / 4 ночи (3 дня / 2 ночи в Санкт-Петербурге)</w:t>
      </w:r>
    </w:p>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i/>
          <w:iCs/>
          <w:color w:val="0000FF"/>
          <w:sz w:val="20"/>
          <w:szCs w:val="20"/>
          <w:lang w:eastAsia="ru-RU"/>
        </w:rPr>
        <w:t> На территории</w:t>
      </w:r>
      <w:proofErr w:type="gramStart"/>
      <w:r w:rsidRPr="001A02F1">
        <w:rPr>
          <w:rFonts w:ascii="Times New Roman" w:eastAsia="Times New Roman" w:hAnsi="Times New Roman" w:cs="Times New Roman"/>
          <w:b/>
          <w:bCs/>
          <w:i/>
          <w:iCs/>
          <w:color w:val="0000FF"/>
          <w:sz w:val="20"/>
          <w:szCs w:val="20"/>
          <w:lang w:eastAsia="ru-RU"/>
        </w:rPr>
        <w:t xml:space="preserve"> С</w:t>
      </w:r>
      <w:proofErr w:type="gramEnd"/>
      <w:r w:rsidRPr="001A02F1">
        <w:rPr>
          <w:rFonts w:ascii="Times New Roman" w:eastAsia="Times New Roman" w:hAnsi="Times New Roman" w:cs="Times New Roman"/>
          <w:b/>
          <w:bCs/>
          <w:i/>
          <w:iCs/>
          <w:color w:val="0000FF"/>
          <w:sz w:val="20"/>
          <w:szCs w:val="20"/>
          <w:lang w:eastAsia="ru-RU"/>
        </w:rPr>
        <w:t>анкт - Петербурга с 1 апреля 2024 года действует курортный сбор в размере 100 рублей в сутки</w:t>
      </w:r>
    </w:p>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i/>
          <w:iCs/>
          <w:color w:val="0000FF"/>
          <w:sz w:val="20"/>
          <w:szCs w:val="20"/>
          <w:lang w:eastAsia="ru-RU"/>
        </w:rPr>
        <w:t>для лиц достигших 18-летнего возраста (оплата в гостинице при размещении).</w:t>
      </w:r>
      <w:r w:rsidRPr="001A02F1">
        <w:rPr>
          <w:rFonts w:ascii="Times New Roman" w:eastAsia="Times New Roman" w:hAnsi="Times New Roman" w:cs="Times New Roman"/>
          <w:b/>
          <w:bCs/>
          <w:color w:val="0000FF"/>
          <w:sz w:val="20"/>
          <w:szCs w:val="20"/>
          <w:lang w:eastAsia="ru-RU"/>
        </w:rPr>
        <w:t> </w:t>
      </w:r>
    </w:p>
    <w:tbl>
      <w:tblPr>
        <w:tblW w:w="0" w:type="auto"/>
        <w:tblCellSpacing w:w="0" w:type="dxa"/>
        <w:tblCellMar>
          <w:left w:w="0" w:type="dxa"/>
          <w:right w:w="0" w:type="dxa"/>
        </w:tblCellMar>
        <w:tblLook w:val="04A0"/>
      </w:tblPr>
      <w:tblGrid>
        <w:gridCol w:w="754"/>
        <w:gridCol w:w="8641"/>
      </w:tblGrid>
      <w:tr w:rsidR="001A02F1" w:rsidRPr="001A02F1" w:rsidTr="001A02F1">
        <w:trPr>
          <w:tblCellSpacing w:w="0" w:type="dxa"/>
        </w:trPr>
        <w:tc>
          <w:tcPr>
            <w:tcW w:w="1612"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240"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1 день </w:t>
            </w:r>
          </w:p>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sz w:val="20"/>
                <w:szCs w:val="20"/>
                <w:lang w:eastAsia="ru-RU"/>
              </w:rPr>
              <w:t> </w:t>
            </w:r>
          </w:p>
        </w:tc>
        <w:tc>
          <w:tcPr>
            <w:tcW w:w="21600"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Точное время отправления в городах  и номер автобуса уточняйте за сутки во вкладке </w:t>
            </w:r>
            <w:hyperlink r:id="rId5" w:history="1">
              <w:r w:rsidRPr="001A02F1">
                <w:rPr>
                  <w:rFonts w:ascii="Times New Roman" w:eastAsia="Times New Roman" w:hAnsi="Times New Roman" w:cs="Times New Roman"/>
                  <w:b/>
                  <w:bCs/>
                  <w:color w:val="0000FF"/>
                  <w:sz w:val="20"/>
                  <w:szCs w:val="20"/>
                  <w:u w:val="single"/>
                  <w:lang w:eastAsia="ru-RU"/>
                </w:rPr>
                <w:t>об отправлениях</w:t>
              </w:r>
            </w:hyperlink>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ОТПРАВЛЕНИЕ (сбор группы за 20 минут до указанного времени):</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Times New Roman" w:eastAsia="Times New Roman" w:hAnsi="Times New Roman" w:cs="Times New Roman"/>
                <w:sz w:val="20"/>
                <w:szCs w:val="20"/>
                <w:lang w:eastAsia="ru-RU"/>
              </w:rPr>
              <w:t xml:space="preserve">Арзамас, Заволжье, Балахна, Выкса </w:t>
            </w:r>
            <w:proofErr w:type="gramStart"/>
            <w:r w:rsidRPr="001A02F1">
              <w:rPr>
                <w:rFonts w:ascii="Times New Roman" w:eastAsia="Times New Roman" w:hAnsi="Times New Roman" w:cs="Times New Roman"/>
                <w:sz w:val="20"/>
                <w:szCs w:val="20"/>
                <w:lang w:eastAsia="ru-RU"/>
              </w:rPr>
              <w:t xml:space="preserve">( </w:t>
            </w:r>
            <w:proofErr w:type="spellStart"/>
            <w:proofErr w:type="gramEnd"/>
            <w:r w:rsidRPr="001A02F1">
              <w:rPr>
                <w:rFonts w:ascii="Times New Roman" w:eastAsia="Times New Roman" w:hAnsi="Times New Roman" w:cs="Times New Roman"/>
                <w:sz w:val="20"/>
                <w:szCs w:val="20"/>
                <w:lang w:eastAsia="ru-RU"/>
              </w:rPr>
              <w:t>трансфер</w:t>
            </w:r>
            <w:proofErr w:type="spellEnd"/>
            <w:r w:rsidRPr="001A02F1">
              <w:rPr>
                <w:rFonts w:ascii="Times New Roman" w:eastAsia="Times New Roman" w:hAnsi="Times New Roman" w:cs="Times New Roman"/>
                <w:sz w:val="20"/>
                <w:szCs w:val="20"/>
                <w:lang w:eastAsia="ru-RU"/>
              </w:rPr>
              <w:t xml:space="preserve"> </w:t>
            </w:r>
            <w:proofErr w:type="spellStart"/>
            <w:r w:rsidRPr="001A02F1">
              <w:rPr>
                <w:rFonts w:ascii="Times New Roman" w:eastAsia="Times New Roman" w:hAnsi="Times New Roman" w:cs="Times New Roman"/>
                <w:sz w:val="20"/>
                <w:szCs w:val="20"/>
                <w:lang w:eastAsia="ru-RU"/>
              </w:rPr>
              <w:t>туда\обратно</w:t>
            </w:r>
            <w:proofErr w:type="spellEnd"/>
            <w:r w:rsidRPr="001A02F1">
              <w:rPr>
                <w:rFonts w:ascii="Times New Roman" w:eastAsia="Times New Roman" w:hAnsi="Times New Roman" w:cs="Times New Roman"/>
                <w:sz w:val="20"/>
                <w:szCs w:val="20"/>
                <w:lang w:eastAsia="ru-RU"/>
              </w:rPr>
              <w:t>)</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10:00</w:t>
            </w:r>
            <w:r w:rsidRPr="001A02F1">
              <w:rPr>
                <w:rFonts w:ascii="Arial" w:eastAsia="Times New Roman" w:hAnsi="Arial" w:cs="Arial"/>
                <w:sz w:val="20"/>
                <w:szCs w:val="20"/>
                <w:lang w:eastAsia="ru-RU"/>
              </w:rPr>
              <w:t>  </w:t>
            </w:r>
            <w:r w:rsidRPr="001A02F1">
              <w:rPr>
                <w:rFonts w:ascii="Arial" w:eastAsia="Times New Roman" w:hAnsi="Arial" w:cs="Arial"/>
                <w:b/>
                <w:bCs/>
                <w:sz w:val="20"/>
                <w:szCs w:val="20"/>
                <w:lang w:eastAsia="ru-RU"/>
              </w:rPr>
              <w:t>Н.Новгород</w:t>
            </w:r>
            <w:r w:rsidRPr="001A02F1">
              <w:rPr>
                <w:rFonts w:ascii="Arial" w:eastAsia="Times New Roman" w:hAnsi="Arial" w:cs="Arial"/>
                <w:sz w:val="20"/>
                <w:szCs w:val="20"/>
                <w:lang w:eastAsia="ru-RU"/>
              </w:rPr>
              <w:t>, площадь  Ленина, памятник Ленину</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10:45</w:t>
            </w:r>
            <w:r w:rsidRPr="001A02F1">
              <w:rPr>
                <w:rFonts w:ascii="Arial" w:eastAsia="Times New Roman" w:hAnsi="Arial" w:cs="Arial"/>
                <w:sz w:val="20"/>
                <w:szCs w:val="20"/>
                <w:lang w:eastAsia="ru-RU"/>
              </w:rPr>
              <w:t>  </w:t>
            </w:r>
            <w:r w:rsidRPr="001A02F1">
              <w:rPr>
                <w:rFonts w:ascii="Arial" w:eastAsia="Times New Roman" w:hAnsi="Arial" w:cs="Arial"/>
                <w:b/>
                <w:bCs/>
                <w:sz w:val="20"/>
                <w:szCs w:val="20"/>
                <w:lang w:eastAsia="ru-RU"/>
              </w:rPr>
              <w:t>Дзержинск</w:t>
            </w:r>
            <w:r w:rsidRPr="001A02F1">
              <w:rPr>
                <w:rFonts w:ascii="Arial" w:eastAsia="Times New Roman" w:hAnsi="Arial" w:cs="Arial"/>
                <w:sz w:val="20"/>
                <w:szCs w:val="20"/>
                <w:lang w:eastAsia="ru-RU"/>
              </w:rPr>
              <w:t>, остановка «Северные ворота»</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12:30</w:t>
            </w:r>
            <w:r w:rsidRPr="001A02F1">
              <w:rPr>
                <w:rFonts w:ascii="Arial" w:eastAsia="Times New Roman" w:hAnsi="Arial" w:cs="Arial"/>
                <w:sz w:val="20"/>
                <w:szCs w:val="20"/>
                <w:lang w:eastAsia="ru-RU"/>
              </w:rPr>
              <w:t>  </w:t>
            </w:r>
            <w:r w:rsidRPr="001A02F1">
              <w:rPr>
                <w:rFonts w:ascii="Arial" w:eastAsia="Times New Roman" w:hAnsi="Arial" w:cs="Arial"/>
                <w:b/>
                <w:bCs/>
                <w:sz w:val="20"/>
                <w:szCs w:val="20"/>
                <w:lang w:eastAsia="ru-RU"/>
              </w:rPr>
              <w:t>Богородск</w:t>
            </w:r>
            <w:r w:rsidRPr="001A02F1">
              <w:rPr>
                <w:rFonts w:ascii="Arial" w:eastAsia="Times New Roman" w:hAnsi="Arial" w:cs="Arial"/>
                <w:sz w:val="20"/>
                <w:szCs w:val="20"/>
                <w:lang w:eastAsia="ru-RU"/>
              </w:rPr>
              <w:t>, центральная площадь </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12:40</w:t>
            </w:r>
            <w:r w:rsidRPr="001A02F1">
              <w:rPr>
                <w:rFonts w:ascii="Arial" w:eastAsia="Times New Roman" w:hAnsi="Arial" w:cs="Arial"/>
                <w:sz w:val="20"/>
                <w:szCs w:val="20"/>
                <w:lang w:eastAsia="ru-RU"/>
              </w:rPr>
              <w:t>  </w:t>
            </w:r>
            <w:r w:rsidRPr="001A02F1">
              <w:rPr>
                <w:rFonts w:ascii="Arial" w:eastAsia="Times New Roman" w:hAnsi="Arial" w:cs="Arial"/>
                <w:b/>
                <w:bCs/>
                <w:sz w:val="20"/>
                <w:szCs w:val="20"/>
                <w:lang w:eastAsia="ru-RU"/>
              </w:rPr>
              <w:t>Ворсма</w:t>
            </w:r>
            <w:r w:rsidRPr="001A02F1">
              <w:rPr>
                <w:rFonts w:ascii="Arial" w:eastAsia="Times New Roman" w:hAnsi="Arial" w:cs="Arial"/>
                <w:sz w:val="20"/>
                <w:szCs w:val="20"/>
                <w:lang w:eastAsia="ru-RU"/>
              </w:rPr>
              <w:t>, автостанция</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13:00</w:t>
            </w:r>
            <w:r w:rsidRPr="001A02F1">
              <w:rPr>
                <w:rFonts w:ascii="Arial" w:eastAsia="Times New Roman" w:hAnsi="Arial" w:cs="Arial"/>
                <w:sz w:val="20"/>
                <w:szCs w:val="20"/>
                <w:lang w:eastAsia="ru-RU"/>
              </w:rPr>
              <w:t>  </w:t>
            </w:r>
            <w:r w:rsidRPr="001A02F1">
              <w:rPr>
                <w:rFonts w:ascii="Arial" w:eastAsia="Times New Roman" w:hAnsi="Arial" w:cs="Arial"/>
                <w:b/>
                <w:bCs/>
                <w:sz w:val="20"/>
                <w:szCs w:val="20"/>
                <w:lang w:eastAsia="ru-RU"/>
              </w:rPr>
              <w:t>Павлово</w:t>
            </w:r>
            <w:r w:rsidRPr="001A02F1">
              <w:rPr>
                <w:rFonts w:ascii="Arial" w:eastAsia="Times New Roman" w:hAnsi="Arial" w:cs="Arial"/>
                <w:sz w:val="20"/>
                <w:szCs w:val="20"/>
                <w:lang w:eastAsia="ru-RU"/>
              </w:rPr>
              <w:t>, ФОК "Звезда"</w:t>
            </w:r>
            <w:r w:rsidRPr="001A02F1">
              <w:rPr>
                <w:rFonts w:ascii="Arial" w:eastAsia="Times New Roman" w:hAnsi="Arial" w:cs="Arial"/>
                <w:sz w:val="20"/>
                <w:szCs w:val="20"/>
                <w:lang w:eastAsia="ru-RU"/>
              </w:rPr>
              <w:br/>
            </w:r>
            <w:r w:rsidRPr="001A02F1">
              <w:rPr>
                <w:rFonts w:ascii="Arial" w:eastAsia="Times New Roman" w:hAnsi="Arial" w:cs="Arial"/>
                <w:b/>
                <w:bCs/>
                <w:sz w:val="20"/>
                <w:szCs w:val="20"/>
                <w:lang w:eastAsia="ru-RU"/>
              </w:rPr>
              <w:t>14:45</w:t>
            </w:r>
            <w:r w:rsidRPr="001A02F1">
              <w:rPr>
                <w:rFonts w:ascii="Arial" w:eastAsia="Times New Roman" w:hAnsi="Arial" w:cs="Arial"/>
                <w:sz w:val="20"/>
                <w:szCs w:val="20"/>
                <w:lang w:eastAsia="ru-RU"/>
              </w:rPr>
              <w:t>  </w:t>
            </w:r>
            <w:r w:rsidRPr="001A02F1">
              <w:rPr>
                <w:rFonts w:ascii="Arial" w:eastAsia="Times New Roman" w:hAnsi="Arial" w:cs="Arial"/>
                <w:b/>
                <w:bCs/>
                <w:sz w:val="20"/>
                <w:szCs w:val="20"/>
                <w:lang w:eastAsia="ru-RU"/>
              </w:rPr>
              <w:t>Муром</w:t>
            </w:r>
            <w:r w:rsidRPr="001A02F1">
              <w:rPr>
                <w:rFonts w:ascii="Arial" w:eastAsia="Times New Roman" w:hAnsi="Arial" w:cs="Arial"/>
                <w:sz w:val="20"/>
                <w:szCs w:val="20"/>
                <w:lang w:eastAsia="ru-RU"/>
              </w:rPr>
              <w:t>, гостиница Русь</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15:25  Меленки, </w:t>
            </w:r>
            <w:r w:rsidRPr="001A02F1">
              <w:rPr>
                <w:rFonts w:ascii="Arial" w:eastAsia="Times New Roman" w:hAnsi="Arial" w:cs="Arial"/>
                <w:sz w:val="20"/>
                <w:szCs w:val="20"/>
                <w:lang w:eastAsia="ru-RU"/>
              </w:rPr>
              <w:t>кафе</w:t>
            </w:r>
            <w:r w:rsidRPr="001A02F1">
              <w:rPr>
                <w:rFonts w:ascii="Arial" w:eastAsia="Times New Roman" w:hAnsi="Arial" w:cs="Arial"/>
                <w:b/>
                <w:bCs/>
                <w:sz w:val="20"/>
                <w:szCs w:val="20"/>
                <w:lang w:eastAsia="ru-RU"/>
              </w:rPr>
              <w:t> </w:t>
            </w:r>
            <w:r w:rsidRPr="001A02F1">
              <w:rPr>
                <w:rFonts w:ascii="Arial" w:eastAsia="Times New Roman" w:hAnsi="Arial" w:cs="Arial"/>
                <w:sz w:val="20"/>
                <w:szCs w:val="20"/>
                <w:lang w:eastAsia="ru-RU"/>
              </w:rPr>
              <w:t>"Южные Зори"</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 xml:space="preserve">16:00 </w:t>
            </w:r>
            <w:proofErr w:type="spellStart"/>
            <w:r w:rsidRPr="001A02F1">
              <w:rPr>
                <w:rFonts w:ascii="Arial" w:eastAsia="Times New Roman" w:hAnsi="Arial" w:cs="Arial"/>
                <w:b/>
                <w:bCs/>
                <w:sz w:val="20"/>
                <w:szCs w:val="20"/>
                <w:lang w:eastAsia="ru-RU"/>
              </w:rPr>
              <w:t>Касимов</w:t>
            </w:r>
            <w:proofErr w:type="spellEnd"/>
            <w:r w:rsidRPr="001A02F1">
              <w:rPr>
                <w:rFonts w:ascii="Arial" w:eastAsia="Times New Roman" w:hAnsi="Arial" w:cs="Arial"/>
                <w:sz w:val="20"/>
                <w:szCs w:val="20"/>
                <w:lang w:eastAsia="ru-RU"/>
              </w:rPr>
              <w:t>, ПОСТ ГАИ</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sz w:val="20"/>
                <w:szCs w:val="20"/>
                <w:lang w:eastAsia="ru-RU"/>
              </w:rPr>
              <w:t>Время в пути ориентировочно 20 часов.</w:t>
            </w:r>
          </w:p>
        </w:tc>
      </w:tr>
      <w:tr w:rsidR="001A02F1" w:rsidRPr="001A02F1" w:rsidTr="001A02F1">
        <w:trPr>
          <w:tblCellSpacing w:w="0" w:type="dxa"/>
        </w:trPr>
        <w:tc>
          <w:tcPr>
            <w:tcW w:w="1612"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2 день</w:t>
            </w:r>
          </w:p>
        </w:tc>
        <w:tc>
          <w:tcPr>
            <w:tcW w:w="21600"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09:00</w:t>
            </w:r>
            <w:r w:rsidRPr="001A02F1">
              <w:rPr>
                <w:rFonts w:ascii="Arial" w:eastAsia="Times New Roman" w:hAnsi="Arial" w:cs="Arial"/>
                <w:sz w:val="20"/>
                <w:szCs w:val="20"/>
                <w:lang w:eastAsia="ru-RU"/>
              </w:rPr>
              <w:t> Ориентировочное прибытие в Санкт-Петербург. </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sz w:val="20"/>
                <w:szCs w:val="20"/>
                <w:lang w:eastAsia="ru-RU"/>
              </w:rPr>
              <w:t> Автобусная </w:t>
            </w:r>
            <w:r w:rsidRPr="001A02F1">
              <w:rPr>
                <w:rFonts w:ascii="Arial" w:eastAsia="Times New Roman" w:hAnsi="Arial" w:cs="Arial"/>
                <w:b/>
                <w:bCs/>
                <w:color w:val="0000FF"/>
                <w:sz w:val="20"/>
                <w:szCs w:val="20"/>
                <w:lang w:eastAsia="ru-RU"/>
              </w:rPr>
              <w:t>обзорная экскурсия  "Блистательный Петербург"</w:t>
            </w:r>
            <w:r w:rsidRPr="001A02F1">
              <w:rPr>
                <w:rFonts w:ascii="Arial" w:eastAsia="Times New Roman" w:hAnsi="Arial" w:cs="Arial"/>
                <w:sz w:val="20"/>
                <w:szCs w:val="20"/>
                <w:lang w:eastAsia="ru-RU"/>
              </w:rPr>
              <w:t> познакомит Вас с богатой историей города, его уникальными памятниками, а также с современным обликом Северной столицы. Во время экскурсии Вы совершите прогулку </w:t>
            </w:r>
            <w:r w:rsidRPr="001A02F1">
              <w:rPr>
                <w:rFonts w:ascii="Arial" w:eastAsia="Times New Roman" w:hAnsi="Arial" w:cs="Arial"/>
                <w:b/>
                <w:bCs/>
                <w:sz w:val="20"/>
                <w:szCs w:val="20"/>
                <w:lang w:eastAsia="ru-RU"/>
              </w:rPr>
              <w:t>по территории Петропавловской крепости</w:t>
            </w:r>
            <w:r w:rsidRPr="001A02F1">
              <w:rPr>
                <w:rFonts w:ascii="Arial" w:eastAsia="Times New Roman" w:hAnsi="Arial" w:cs="Arial"/>
                <w:sz w:val="20"/>
                <w:szCs w:val="20"/>
                <w:lang w:eastAsia="ru-RU"/>
              </w:rPr>
              <w:t>, а также увидите самые важные достопримечательности города – всегда оживленный</w:t>
            </w:r>
            <w:r w:rsidRPr="001A02F1">
              <w:rPr>
                <w:rFonts w:ascii="Arial" w:eastAsia="Times New Roman" w:hAnsi="Arial" w:cs="Arial"/>
                <w:b/>
                <w:bCs/>
                <w:sz w:val="20"/>
                <w:szCs w:val="20"/>
                <w:lang w:eastAsia="ru-RU"/>
              </w:rPr>
              <w:t> Невский проспект, </w:t>
            </w:r>
            <w:r w:rsidRPr="001A02F1">
              <w:rPr>
                <w:rFonts w:ascii="Arial" w:eastAsia="Times New Roman" w:hAnsi="Arial" w:cs="Arial"/>
                <w:sz w:val="20"/>
                <w:szCs w:val="20"/>
                <w:lang w:eastAsia="ru-RU"/>
              </w:rPr>
              <w:t>дорогой для каждого петербуржца</w:t>
            </w:r>
            <w:r w:rsidRPr="001A02F1">
              <w:rPr>
                <w:rFonts w:ascii="Arial" w:eastAsia="Times New Roman" w:hAnsi="Arial" w:cs="Arial"/>
                <w:b/>
                <w:bCs/>
                <w:sz w:val="20"/>
                <w:szCs w:val="20"/>
                <w:lang w:eastAsia="ru-RU"/>
              </w:rPr>
              <w:t> Исаакиевский собор, Дворцовую площадь и Эрмитаж, Домик Петра I, Стрелку Васильевского острова, </w:t>
            </w:r>
            <w:r w:rsidRPr="001A02F1">
              <w:rPr>
                <w:rFonts w:ascii="Arial" w:eastAsia="Times New Roman" w:hAnsi="Arial" w:cs="Arial"/>
                <w:sz w:val="20"/>
                <w:szCs w:val="20"/>
                <w:lang w:eastAsia="ru-RU"/>
              </w:rPr>
              <w:t>которую жители с любовью называют</w:t>
            </w:r>
            <w:r w:rsidRPr="001A02F1">
              <w:rPr>
                <w:rFonts w:ascii="Arial" w:eastAsia="Times New Roman" w:hAnsi="Arial" w:cs="Arial"/>
                <w:b/>
                <w:bCs/>
                <w:sz w:val="20"/>
                <w:szCs w:val="20"/>
                <w:lang w:eastAsia="ru-RU"/>
              </w:rPr>
              <w:t> "ВАСЬКОЙ".  Посетите Казанский Кафедральный Собор, </w:t>
            </w:r>
            <w:r w:rsidRPr="001A02F1">
              <w:rPr>
                <w:rFonts w:ascii="Arial" w:eastAsia="Times New Roman" w:hAnsi="Arial" w:cs="Arial"/>
                <w:sz w:val="20"/>
                <w:szCs w:val="20"/>
                <w:lang w:eastAsia="ru-RU"/>
              </w:rPr>
              <w:t>который  был построен  для иконы Казанской Божьей Матери. Эта икона являлась святыней дома Романовых, ее привез на берега Невы еще Петр I. Позже церковь получила статус Собора, который стал главным храмом в Северной столице. </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color w:val="0000FF"/>
                <w:sz w:val="20"/>
                <w:szCs w:val="20"/>
                <w:lang w:eastAsia="ru-RU"/>
              </w:rPr>
              <w:t> Прогулка по Летнему Саду.</w:t>
            </w:r>
            <w:r w:rsidRPr="001A02F1">
              <w:rPr>
                <w:rFonts w:ascii="Arial" w:eastAsia="Times New Roman" w:hAnsi="Arial" w:cs="Arial"/>
                <w:sz w:val="20"/>
                <w:szCs w:val="20"/>
                <w:lang w:eastAsia="ru-RU"/>
              </w:rPr>
              <w:t> Он задумывался как летняя императорская резиденция </w:t>
            </w:r>
            <w:r w:rsidRPr="001A02F1">
              <w:rPr>
                <w:rFonts w:ascii="Arial" w:eastAsia="Times New Roman" w:hAnsi="Arial" w:cs="Arial"/>
                <w:b/>
                <w:bCs/>
                <w:sz w:val="20"/>
                <w:szCs w:val="20"/>
                <w:lang w:eastAsia="ru-RU"/>
              </w:rPr>
              <w:t>Петра I</w:t>
            </w:r>
            <w:r w:rsidRPr="001A02F1">
              <w:rPr>
                <w:rFonts w:ascii="Arial" w:eastAsia="Times New Roman" w:hAnsi="Arial" w:cs="Arial"/>
                <w:sz w:val="20"/>
                <w:szCs w:val="20"/>
                <w:lang w:eastAsia="ru-RU"/>
              </w:rPr>
              <w:t>, наподобие </w:t>
            </w:r>
            <w:r w:rsidRPr="001A02F1">
              <w:rPr>
                <w:rFonts w:ascii="Arial" w:eastAsia="Times New Roman" w:hAnsi="Arial" w:cs="Arial"/>
                <w:b/>
                <w:bCs/>
                <w:sz w:val="20"/>
                <w:szCs w:val="20"/>
                <w:lang w:eastAsia="ru-RU"/>
              </w:rPr>
              <w:t>французского Версаля. </w:t>
            </w:r>
            <w:r w:rsidRPr="001A02F1">
              <w:rPr>
                <w:rFonts w:ascii="Arial" w:eastAsia="Times New Roman" w:hAnsi="Arial" w:cs="Arial"/>
                <w:sz w:val="20"/>
                <w:szCs w:val="20"/>
                <w:lang w:eastAsia="ru-RU"/>
              </w:rPr>
              <w:t>Попасть сюда можно было только по личному приглашению императора. Культурное богатство Летнего сада на сегодняшний день включает 92 мраморные скульптуры. В настоящее время Парк входит в </w:t>
            </w:r>
            <w:r w:rsidRPr="001A02F1">
              <w:rPr>
                <w:rFonts w:ascii="Arial" w:eastAsia="Times New Roman" w:hAnsi="Arial" w:cs="Arial"/>
                <w:b/>
                <w:bCs/>
                <w:sz w:val="20"/>
                <w:szCs w:val="20"/>
                <w:lang w:eastAsia="ru-RU"/>
              </w:rPr>
              <w:t>список культурного наследия России. </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Обед в кафе города.</w:t>
            </w:r>
            <w:r w:rsidRPr="001A02F1">
              <w:rPr>
                <w:rFonts w:ascii="Arial" w:eastAsia="Times New Roman" w:hAnsi="Arial" w:cs="Arial"/>
                <w:sz w:val="20"/>
                <w:szCs w:val="20"/>
                <w:lang w:eastAsia="ru-RU"/>
              </w:rPr>
              <w:t> </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 </w:t>
            </w:r>
            <w:r w:rsidRPr="001A02F1">
              <w:rPr>
                <w:rFonts w:ascii="Arial" w:eastAsia="Times New Roman" w:hAnsi="Arial" w:cs="Arial"/>
                <w:b/>
                <w:bCs/>
                <w:color w:val="0000FF"/>
                <w:sz w:val="20"/>
                <w:szCs w:val="20"/>
                <w:lang w:eastAsia="ru-RU"/>
              </w:rPr>
              <w:t> Посетите Казанский Кафедральный Собор</w:t>
            </w:r>
            <w:r w:rsidRPr="001A02F1">
              <w:rPr>
                <w:rFonts w:ascii="Arial" w:eastAsia="Times New Roman" w:hAnsi="Arial" w:cs="Arial"/>
                <w:b/>
                <w:bCs/>
                <w:sz w:val="20"/>
                <w:szCs w:val="20"/>
                <w:lang w:eastAsia="ru-RU"/>
              </w:rPr>
              <w:t>, </w:t>
            </w:r>
            <w:r w:rsidRPr="001A02F1">
              <w:rPr>
                <w:rFonts w:ascii="Arial" w:eastAsia="Times New Roman" w:hAnsi="Arial" w:cs="Arial"/>
                <w:sz w:val="20"/>
                <w:szCs w:val="20"/>
                <w:lang w:eastAsia="ru-RU"/>
              </w:rPr>
              <w:t>который  был </w:t>
            </w:r>
            <w:r w:rsidRPr="001A02F1">
              <w:rPr>
                <w:rFonts w:ascii="Arial" w:eastAsia="Times New Roman" w:hAnsi="Arial" w:cs="Arial"/>
                <w:b/>
                <w:bCs/>
                <w:sz w:val="20"/>
                <w:szCs w:val="20"/>
                <w:lang w:eastAsia="ru-RU"/>
              </w:rPr>
              <w:t>построен  для иконы Казанской Божьей Матери</w:t>
            </w:r>
            <w:r w:rsidRPr="001A02F1">
              <w:rPr>
                <w:rFonts w:ascii="Arial" w:eastAsia="Times New Roman" w:hAnsi="Arial" w:cs="Arial"/>
                <w:sz w:val="20"/>
                <w:szCs w:val="20"/>
                <w:lang w:eastAsia="ru-RU"/>
              </w:rPr>
              <w:t>. Позже церковь получила статус Собора, который стал главным храмом в Северной столице. </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Times New Roman" w:eastAsia="Times New Roman" w:hAnsi="Times New Roman" w:cs="Times New Roman"/>
                <w:sz w:val="20"/>
                <w:szCs w:val="20"/>
                <w:lang w:eastAsia="ru-RU"/>
              </w:rPr>
              <w:t> </w:t>
            </w:r>
            <w:r w:rsidRPr="001A02F1">
              <w:rPr>
                <w:rFonts w:ascii="Arial" w:eastAsia="Times New Roman" w:hAnsi="Arial" w:cs="Arial"/>
                <w:sz w:val="20"/>
                <w:szCs w:val="20"/>
                <w:lang w:eastAsia="ru-RU"/>
              </w:rPr>
              <w:t>Венцом экскурсии станет </w:t>
            </w:r>
            <w:r w:rsidRPr="001A02F1">
              <w:rPr>
                <w:rFonts w:ascii="Arial" w:eastAsia="Times New Roman" w:hAnsi="Arial" w:cs="Arial"/>
                <w:b/>
                <w:bCs/>
                <w:sz w:val="20"/>
                <w:szCs w:val="20"/>
                <w:lang w:eastAsia="ru-RU"/>
              </w:rPr>
              <w:t xml:space="preserve">посещение </w:t>
            </w:r>
            <w:r w:rsidRPr="001A02F1">
              <w:rPr>
                <w:rFonts w:ascii="Arial" w:eastAsia="Times New Roman" w:hAnsi="Arial" w:cs="Arial"/>
                <w:b/>
                <w:bCs/>
                <w:color w:val="0000FF"/>
                <w:sz w:val="20"/>
                <w:szCs w:val="20"/>
                <w:lang w:eastAsia="ru-RU"/>
              </w:rPr>
              <w:t>территории Петропавловской крепости</w:t>
            </w:r>
            <w:r w:rsidRPr="001A02F1">
              <w:rPr>
                <w:rFonts w:ascii="Arial" w:eastAsia="Times New Roman" w:hAnsi="Arial" w:cs="Arial"/>
                <w:sz w:val="20"/>
                <w:szCs w:val="20"/>
                <w:lang w:eastAsia="ru-RU"/>
              </w:rPr>
              <w:t> (без собора и тюрьмы)</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sz w:val="20"/>
                <w:szCs w:val="20"/>
                <w:lang w:eastAsia="ru-RU"/>
              </w:rPr>
              <w:t>Размещение в гостинице. Свободное время</w:t>
            </w:r>
          </w:p>
        </w:tc>
      </w:tr>
      <w:tr w:rsidR="001A02F1" w:rsidRPr="001A02F1" w:rsidTr="001A02F1">
        <w:trPr>
          <w:tblCellSpacing w:w="0" w:type="dxa"/>
        </w:trPr>
        <w:tc>
          <w:tcPr>
            <w:tcW w:w="1612"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240"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lastRenderedPageBreak/>
              <w:t>3 день</w:t>
            </w:r>
          </w:p>
        </w:tc>
        <w:tc>
          <w:tcPr>
            <w:tcW w:w="21600"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 Завтрак. Встреча с гидом</w:t>
            </w:r>
          </w:p>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sz w:val="20"/>
                <w:szCs w:val="20"/>
                <w:lang w:eastAsia="ru-RU"/>
              </w:rPr>
              <w:t> </w:t>
            </w:r>
            <w:r w:rsidRPr="001A02F1">
              <w:rPr>
                <w:rFonts w:ascii="Arial" w:eastAsia="Times New Roman" w:hAnsi="Arial" w:cs="Arial"/>
                <w:b/>
                <w:bCs/>
                <w:color w:val="0000FF"/>
                <w:sz w:val="20"/>
                <w:szCs w:val="20"/>
                <w:lang w:eastAsia="ru-RU"/>
              </w:rPr>
              <w:t>Загородная экскурсия в Царское Село с прогулкой по парку. </w:t>
            </w:r>
            <w:r w:rsidRPr="001A02F1">
              <w:rPr>
                <w:rFonts w:ascii="Arial" w:eastAsia="Times New Roman" w:hAnsi="Arial" w:cs="Arial"/>
                <w:color w:val="0000FF"/>
                <w:sz w:val="20"/>
                <w:szCs w:val="20"/>
                <w:lang w:eastAsia="ru-RU"/>
              </w:rPr>
              <w:t> </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sz w:val="20"/>
                <w:szCs w:val="20"/>
                <w:lang w:eastAsia="ru-RU"/>
              </w:rPr>
              <w:t> На территории Екатерининского парка расположено более 30 архитектурных сооружений и одноименный </w:t>
            </w:r>
            <w:r w:rsidRPr="001A02F1">
              <w:rPr>
                <w:rFonts w:ascii="Arial" w:eastAsia="Times New Roman" w:hAnsi="Arial" w:cs="Arial"/>
                <w:b/>
                <w:bCs/>
                <w:sz w:val="20"/>
                <w:szCs w:val="20"/>
                <w:lang w:eastAsia="ru-RU"/>
              </w:rPr>
              <w:t>Екатерининский дворец с Янтарной комнатой.</w:t>
            </w:r>
            <w:r w:rsidRPr="001A02F1">
              <w:rPr>
                <w:rFonts w:ascii="Arial" w:eastAsia="Times New Roman" w:hAnsi="Arial" w:cs="Arial"/>
                <w:sz w:val="20"/>
                <w:szCs w:val="20"/>
                <w:lang w:eastAsia="ru-RU"/>
              </w:rPr>
              <w:t>  </w:t>
            </w:r>
            <w:r w:rsidRPr="001A02F1">
              <w:rPr>
                <w:rFonts w:ascii="Arial" w:eastAsia="Times New Roman" w:hAnsi="Arial" w:cs="Arial"/>
                <w:b/>
                <w:bCs/>
                <w:sz w:val="20"/>
                <w:szCs w:val="20"/>
                <w:lang w:eastAsia="ru-RU"/>
              </w:rPr>
              <w:t>Царское</w:t>
            </w:r>
            <w:r w:rsidRPr="001A02F1">
              <w:rPr>
                <w:rFonts w:ascii="Arial" w:eastAsia="Times New Roman" w:hAnsi="Arial" w:cs="Arial"/>
                <w:sz w:val="20"/>
                <w:szCs w:val="20"/>
                <w:lang w:eastAsia="ru-RU"/>
              </w:rPr>
              <w:t> </w:t>
            </w:r>
            <w:r w:rsidRPr="001A02F1">
              <w:rPr>
                <w:rFonts w:ascii="Arial" w:eastAsia="Times New Roman" w:hAnsi="Arial" w:cs="Arial"/>
                <w:b/>
                <w:bCs/>
                <w:sz w:val="20"/>
                <w:szCs w:val="20"/>
                <w:lang w:eastAsia="ru-RU"/>
              </w:rPr>
              <w:t>Село </w:t>
            </w:r>
            <w:r w:rsidRPr="001A02F1">
              <w:rPr>
                <w:rFonts w:ascii="Arial" w:eastAsia="Times New Roman" w:hAnsi="Arial" w:cs="Arial"/>
                <w:sz w:val="20"/>
                <w:szCs w:val="20"/>
                <w:lang w:eastAsia="ru-RU"/>
              </w:rPr>
              <w:t>- императорская </w:t>
            </w:r>
            <w:r w:rsidRPr="001A02F1">
              <w:rPr>
                <w:rFonts w:ascii="Arial" w:eastAsia="Times New Roman" w:hAnsi="Arial" w:cs="Arial"/>
                <w:b/>
                <w:bCs/>
                <w:sz w:val="20"/>
                <w:szCs w:val="20"/>
                <w:lang w:eastAsia="ru-RU"/>
              </w:rPr>
              <w:t>загородная</w:t>
            </w:r>
            <w:r w:rsidRPr="001A02F1">
              <w:rPr>
                <w:rFonts w:ascii="Arial" w:eastAsia="Times New Roman" w:hAnsi="Arial" w:cs="Arial"/>
                <w:sz w:val="20"/>
                <w:szCs w:val="20"/>
                <w:lang w:eastAsia="ru-RU"/>
              </w:rPr>
              <w:t> резиденция, известная на весь мир. </w:t>
            </w:r>
            <w:r w:rsidRPr="001A02F1">
              <w:rPr>
                <w:rFonts w:ascii="Arial" w:eastAsia="Times New Roman" w:hAnsi="Arial" w:cs="Arial"/>
                <w:b/>
                <w:bCs/>
                <w:sz w:val="20"/>
                <w:szCs w:val="20"/>
                <w:lang w:eastAsia="ru-RU"/>
              </w:rPr>
              <w:t>Экскурсия</w:t>
            </w:r>
            <w:r w:rsidRPr="001A02F1">
              <w:rPr>
                <w:rFonts w:ascii="Arial" w:eastAsia="Times New Roman" w:hAnsi="Arial" w:cs="Arial"/>
                <w:sz w:val="20"/>
                <w:szCs w:val="20"/>
                <w:lang w:eastAsia="ru-RU"/>
              </w:rPr>
              <w:t xml:space="preserve"> показывает </w:t>
            </w:r>
            <w:proofErr w:type="gramStart"/>
            <w:r w:rsidRPr="001A02F1">
              <w:rPr>
                <w:rFonts w:ascii="Arial" w:eastAsia="Times New Roman" w:hAnsi="Arial" w:cs="Arial"/>
                <w:sz w:val="20"/>
                <w:szCs w:val="20"/>
                <w:lang w:eastAsia="ru-RU"/>
              </w:rPr>
              <w:t>самое</w:t>
            </w:r>
            <w:proofErr w:type="gramEnd"/>
            <w:r w:rsidRPr="001A02F1">
              <w:rPr>
                <w:rFonts w:ascii="Arial" w:eastAsia="Times New Roman" w:hAnsi="Arial" w:cs="Arial"/>
                <w:sz w:val="20"/>
                <w:szCs w:val="20"/>
                <w:lang w:eastAsia="ru-RU"/>
              </w:rPr>
              <w:t xml:space="preserve"> - самое, основные достопримечательности и погружает в эпоху. Однозначно топ, нельзя пропустить! Сердцем парка является </w:t>
            </w:r>
            <w:proofErr w:type="spellStart"/>
            <w:r w:rsidRPr="001A02F1">
              <w:rPr>
                <w:rFonts w:ascii="Arial" w:eastAsia="Times New Roman" w:hAnsi="Arial" w:cs="Arial"/>
                <w:sz w:val="20"/>
                <w:szCs w:val="20"/>
                <w:lang w:eastAsia="ru-RU"/>
              </w:rPr>
              <w:t>Камеронова</w:t>
            </w:r>
            <w:proofErr w:type="spellEnd"/>
            <w:r w:rsidRPr="001A02F1">
              <w:rPr>
                <w:rFonts w:ascii="Arial" w:eastAsia="Times New Roman" w:hAnsi="Arial" w:cs="Arial"/>
                <w:sz w:val="20"/>
                <w:szCs w:val="20"/>
                <w:lang w:eastAsia="ru-RU"/>
              </w:rPr>
              <w:t xml:space="preserve"> галерея, подняться на которую можно абсолютно бесплатно. Она украшена бюстами философов, мыслителей и древнегреческих богов, вызывавших у императрицы особое уважение.</w:t>
            </w:r>
          </w:p>
          <w:p w:rsidR="001A02F1" w:rsidRPr="001A02F1" w:rsidRDefault="00983E45" w:rsidP="001A02F1">
            <w:pPr>
              <w:spacing w:before="100" w:beforeAutospacing="1" w:after="100" w:afterAutospacing="1" w:line="240" w:lineRule="auto"/>
              <w:rPr>
                <w:rFonts w:ascii="Times New Roman" w:eastAsia="Times New Roman" w:hAnsi="Times New Roman" w:cs="Times New Roman"/>
                <w:sz w:val="20"/>
                <w:szCs w:val="20"/>
                <w:lang w:eastAsia="ru-RU"/>
              </w:rPr>
            </w:pPr>
            <w:r>
              <w:rPr>
                <w:rFonts w:ascii="Arial" w:eastAsia="Times New Roman" w:hAnsi="Arial" w:cs="Arial"/>
                <w:b/>
                <w:bCs/>
                <w:sz w:val="20"/>
                <w:szCs w:val="20"/>
                <w:lang w:eastAsia="ru-RU"/>
              </w:rPr>
              <w:t xml:space="preserve">Обед в кафе города. </w:t>
            </w:r>
            <w:proofErr w:type="spellStart"/>
            <w:r>
              <w:rPr>
                <w:rFonts w:ascii="Arial" w:eastAsia="Times New Roman" w:hAnsi="Arial" w:cs="Arial"/>
                <w:b/>
                <w:bCs/>
                <w:sz w:val="20"/>
                <w:szCs w:val="20"/>
                <w:lang w:eastAsia="ru-RU"/>
              </w:rPr>
              <w:t>Т</w:t>
            </w:r>
            <w:r w:rsidR="001A02F1" w:rsidRPr="001A02F1">
              <w:rPr>
                <w:rFonts w:ascii="Arial" w:eastAsia="Times New Roman" w:hAnsi="Arial" w:cs="Arial"/>
                <w:b/>
                <w:bCs/>
                <w:sz w:val="20"/>
                <w:szCs w:val="20"/>
                <w:lang w:eastAsia="ru-RU"/>
              </w:rPr>
              <w:t>рансфер</w:t>
            </w:r>
            <w:proofErr w:type="spellEnd"/>
            <w:r w:rsidR="001A02F1" w:rsidRPr="001A02F1">
              <w:rPr>
                <w:rFonts w:ascii="Arial" w:eastAsia="Times New Roman" w:hAnsi="Arial" w:cs="Arial"/>
                <w:b/>
                <w:bCs/>
                <w:sz w:val="20"/>
                <w:szCs w:val="20"/>
                <w:lang w:eastAsia="ru-RU"/>
              </w:rPr>
              <w:t xml:space="preserve"> в гостиницу. Свободное время</w:t>
            </w:r>
          </w:p>
        </w:tc>
      </w:tr>
      <w:tr w:rsidR="001A02F1" w:rsidRPr="001A02F1" w:rsidTr="001A02F1">
        <w:trPr>
          <w:tblCellSpacing w:w="0" w:type="dxa"/>
        </w:trPr>
        <w:tc>
          <w:tcPr>
            <w:tcW w:w="1612"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4 день</w:t>
            </w:r>
          </w:p>
        </w:tc>
        <w:tc>
          <w:tcPr>
            <w:tcW w:w="21600"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Завтрак "шведский стол".</w:t>
            </w:r>
            <w:r w:rsidRPr="001A02F1">
              <w:rPr>
                <w:rFonts w:ascii="Arial" w:eastAsia="Times New Roman" w:hAnsi="Arial" w:cs="Arial"/>
                <w:sz w:val="20"/>
                <w:szCs w:val="20"/>
                <w:lang w:eastAsia="ru-RU"/>
              </w:rPr>
              <w:t>  Выселение из Гостиницы. </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  </w:t>
            </w:r>
            <w:r w:rsidRPr="001A02F1">
              <w:rPr>
                <w:rFonts w:ascii="Arial" w:eastAsia="Times New Roman" w:hAnsi="Arial" w:cs="Arial"/>
                <w:b/>
                <w:bCs/>
                <w:color w:val="0000FF"/>
                <w:sz w:val="20"/>
                <w:szCs w:val="20"/>
                <w:lang w:eastAsia="ru-RU"/>
              </w:rPr>
              <w:t>Загородная экскурсия в музей-заповедник  Петергоф,</w:t>
            </w:r>
            <w:r w:rsidRPr="001A02F1">
              <w:rPr>
                <w:rFonts w:ascii="Arial" w:eastAsia="Times New Roman" w:hAnsi="Arial" w:cs="Arial"/>
                <w:b/>
                <w:bCs/>
                <w:sz w:val="20"/>
                <w:szCs w:val="20"/>
                <w:lang w:eastAsia="ru-RU"/>
              </w:rPr>
              <w:t> </w:t>
            </w:r>
            <w:r w:rsidRPr="001A02F1">
              <w:rPr>
                <w:rFonts w:ascii="Arial" w:eastAsia="Times New Roman" w:hAnsi="Arial" w:cs="Arial"/>
                <w:sz w:val="20"/>
                <w:szCs w:val="20"/>
                <w:lang w:eastAsia="ru-RU"/>
              </w:rPr>
              <w:t>именуемого "жемчужным ожерельем" Санкт-Петербурга. </w:t>
            </w:r>
            <w:r w:rsidRPr="001A02F1">
              <w:rPr>
                <w:rFonts w:ascii="Arial" w:eastAsia="Times New Roman" w:hAnsi="Arial" w:cs="Arial"/>
                <w:sz w:val="20"/>
                <w:szCs w:val="20"/>
                <w:lang w:eastAsia="ru-RU"/>
              </w:rPr>
              <w:br/>
              <w:t>Автобусная экскурсия по трассе </w:t>
            </w:r>
            <w:r w:rsidRPr="001A02F1">
              <w:rPr>
                <w:rFonts w:ascii="Arial" w:eastAsia="Times New Roman" w:hAnsi="Arial" w:cs="Arial"/>
                <w:b/>
                <w:bCs/>
                <w:sz w:val="20"/>
                <w:szCs w:val="20"/>
                <w:lang w:eastAsia="ru-RU"/>
              </w:rPr>
              <w:t>«Большая Петергофская дорога</w:t>
            </w:r>
            <w:r w:rsidRPr="001A02F1">
              <w:rPr>
                <w:rFonts w:ascii="Arial" w:eastAsia="Times New Roman" w:hAnsi="Arial" w:cs="Arial"/>
                <w:sz w:val="20"/>
                <w:szCs w:val="20"/>
                <w:lang w:eastAsia="ru-RU"/>
              </w:rPr>
              <w:t> – дорога императоров и президентов. По маршруту вы  увидите Константиновский дворец,  Путевой Дворец Петра I, собор</w:t>
            </w:r>
            <w:proofErr w:type="gramStart"/>
            <w:r w:rsidRPr="001A02F1">
              <w:rPr>
                <w:rFonts w:ascii="Arial" w:eastAsia="Times New Roman" w:hAnsi="Arial" w:cs="Arial"/>
                <w:sz w:val="20"/>
                <w:szCs w:val="20"/>
                <w:lang w:eastAsia="ru-RU"/>
              </w:rPr>
              <w:t xml:space="preserve"> С</w:t>
            </w:r>
            <w:proofErr w:type="gramEnd"/>
            <w:r w:rsidRPr="001A02F1">
              <w:rPr>
                <w:rFonts w:ascii="Arial" w:eastAsia="Times New Roman" w:hAnsi="Arial" w:cs="Arial"/>
                <w:sz w:val="20"/>
                <w:szCs w:val="20"/>
                <w:lang w:eastAsia="ru-RU"/>
              </w:rPr>
              <w:t>в. Петра и Павла, Дворец Меншикова. </w:t>
            </w:r>
            <w:r w:rsidRPr="001A02F1">
              <w:rPr>
                <w:rFonts w:ascii="Arial" w:eastAsia="Times New Roman" w:hAnsi="Arial" w:cs="Arial"/>
                <w:sz w:val="20"/>
                <w:szCs w:val="20"/>
                <w:lang w:eastAsia="ru-RU"/>
              </w:rPr>
              <w:br/>
            </w:r>
            <w:r w:rsidRPr="001A02F1">
              <w:rPr>
                <w:rFonts w:ascii="Arial" w:eastAsia="Times New Roman" w:hAnsi="Arial" w:cs="Arial"/>
                <w:b/>
                <w:bCs/>
                <w:color w:val="0000FF"/>
                <w:sz w:val="20"/>
                <w:szCs w:val="20"/>
                <w:lang w:eastAsia="ru-RU"/>
              </w:rPr>
              <w:t>Экскурсия и прогулка по Нижнему парку.</w:t>
            </w:r>
            <w:r w:rsidRPr="001A02F1">
              <w:rPr>
                <w:rFonts w:ascii="Arial" w:eastAsia="Times New Roman" w:hAnsi="Arial" w:cs="Arial"/>
                <w:b/>
                <w:bCs/>
                <w:sz w:val="20"/>
                <w:szCs w:val="20"/>
                <w:lang w:eastAsia="ru-RU"/>
              </w:rPr>
              <w:t> </w:t>
            </w:r>
            <w:r w:rsidRPr="001A02F1">
              <w:rPr>
                <w:rFonts w:ascii="Arial" w:eastAsia="Times New Roman" w:hAnsi="Arial" w:cs="Arial"/>
                <w:sz w:val="20"/>
                <w:szCs w:val="20"/>
                <w:lang w:eastAsia="ru-RU"/>
              </w:rPr>
              <w:t>По роскоши дворцово-парковый ансамбль не уступает </w:t>
            </w:r>
            <w:r w:rsidRPr="001A02F1">
              <w:rPr>
                <w:rFonts w:ascii="Arial" w:eastAsia="Times New Roman" w:hAnsi="Arial" w:cs="Arial"/>
                <w:b/>
                <w:bCs/>
                <w:sz w:val="20"/>
                <w:szCs w:val="20"/>
                <w:lang w:eastAsia="ru-RU"/>
              </w:rPr>
              <w:t>французскому Версалю! </w:t>
            </w:r>
            <w:r w:rsidRPr="001A02F1">
              <w:rPr>
                <w:rFonts w:ascii="Arial" w:eastAsia="Times New Roman" w:hAnsi="Arial" w:cs="Arial"/>
                <w:sz w:val="20"/>
                <w:szCs w:val="20"/>
                <w:lang w:eastAsia="ru-RU"/>
              </w:rPr>
              <w:t>Именно здесь Вы обязательно почувствуете </w:t>
            </w:r>
            <w:r w:rsidRPr="001A02F1">
              <w:rPr>
                <w:rFonts w:ascii="Arial" w:eastAsia="Times New Roman" w:hAnsi="Arial" w:cs="Arial"/>
                <w:b/>
                <w:bCs/>
                <w:sz w:val="20"/>
                <w:szCs w:val="20"/>
                <w:lang w:eastAsia="ru-RU"/>
              </w:rPr>
              <w:t>гармонию между творениями искусства и природы</w:t>
            </w:r>
            <w:r w:rsidRPr="001A02F1">
              <w:rPr>
                <w:rFonts w:ascii="Arial" w:eastAsia="Times New Roman" w:hAnsi="Arial" w:cs="Arial"/>
                <w:sz w:val="20"/>
                <w:szCs w:val="20"/>
                <w:lang w:eastAsia="ru-RU"/>
              </w:rPr>
              <w:t>.</w:t>
            </w:r>
            <w:r w:rsidRPr="001A02F1">
              <w:rPr>
                <w:rFonts w:ascii="Times New Roman" w:eastAsia="Times New Roman" w:hAnsi="Times New Roman" w:cs="Times New Roman"/>
                <w:sz w:val="20"/>
                <w:szCs w:val="20"/>
                <w:lang w:eastAsia="ru-RU"/>
              </w:rPr>
              <w:br/>
            </w:r>
            <w:r w:rsidRPr="001A02F1">
              <w:rPr>
                <w:rFonts w:ascii="Arial" w:eastAsia="Times New Roman" w:hAnsi="Arial" w:cs="Arial"/>
                <w:b/>
                <w:bCs/>
                <w:sz w:val="20"/>
                <w:szCs w:val="20"/>
                <w:lang w:eastAsia="ru-RU"/>
              </w:rPr>
              <w:t>Обед в кафе города.</w:t>
            </w:r>
          </w:p>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Отъезд в Нижний Новгород. </w:t>
            </w:r>
          </w:p>
        </w:tc>
      </w:tr>
      <w:tr w:rsidR="001A02F1" w:rsidRPr="001A02F1" w:rsidTr="001A02F1">
        <w:trPr>
          <w:tblCellSpacing w:w="0" w:type="dxa"/>
        </w:trPr>
        <w:tc>
          <w:tcPr>
            <w:tcW w:w="1612"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5 день</w:t>
            </w:r>
          </w:p>
        </w:tc>
        <w:tc>
          <w:tcPr>
            <w:tcW w:w="21600"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sz w:val="20"/>
                <w:szCs w:val="20"/>
                <w:lang w:eastAsia="ru-RU"/>
              </w:rPr>
              <w:t>Ориенти</w:t>
            </w:r>
            <w:r>
              <w:rPr>
                <w:rFonts w:ascii="Arial" w:eastAsia="Times New Roman" w:hAnsi="Arial" w:cs="Arial"/>
                <w:sz w:val="20"/>
                <w:szCs w:val="20"/>
                <w:lang w:eastAsia="ru-RU"/>
              </w:rPr>
              <w:t>ровочное прибытие в Н.Новгород до</w:t>
            </w:r>
            <w:r w:rsidRPr="001A02F1">
              <w:rPr>
                <w:rFonts w:ascii="Arial" w:eastAsia="Times New Roman" w:hAnsi="Arial" w:cs="Arial"/>
                <w:sz w:val="20"/>
                <w:szCs w:val="20"/>
                <w:lang w:eastAsia="ru-RU"/>
              </w:rPr>
              <w:t xml:space="preserve"> 11:00</w:t>
            </w:r>
          </w:p>
        </w:tc>
      </w:tr>
    </w:tbl>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Стоимость тура на 1 чел., руб.</w:t>
      </w:r>
    </w:p>
    <w:tbl>
      <w:tblPr>
        <w:tblW w:w="9548" w:type="dxa"/>
        <w:tblCellSpacing w:w="0" w:type="dxa"/>
        <w:tblCellMar>
          <w:left w:w="0" w:type="dxa"/>
          <w:right w:w="0" w:type="dxa"/>
        </w:tblCellMar>
        <w:tblLook w:val="04A0"/>
      </w:tblPr>
      <w:tblGrid>
        <w:gridCol w:w="8158"/>
        <w:gridCol w:w="1384"/>
        <w:gridCol w:w="6"/>
      </w:tblGrid>
      <w:tr w:rsidR="001A02F1" w:rsidRPr="001A02F1" w:rsidTr="001A02F1">
        <w:trPr>
          <w:gridAfter w:val="2"/>
          <w:wAfter w:w="66" w:type="dxa"/>
          <w:tblCellSpacing w:w="0" w:type="dxa"/>
        </w:trPr>
        <w:tc>
          <w:tcPr>
            <w:tcW w:w="9482" w:type="dxa"/>
            <w:tcBorders>
              <w:top w:val="single" w:sz="8" w:space="0" w:color="000000"/>
              <w:left w:val="single" w:sz="8" w:space="0" w:color="000000"/>
              <w:bottom w:val="single" w:sz="8" w:space="0" w:color="000000"/>
              <w:right w:val="single" w:sz="8" w:space="0" w:color="000000"/>
            </w:tcBorders>
            <w:vAlign w:val="center"/>
            <w:hideMark/>
          </w:tcPr>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hyperlink r:id="rId6" w:history="1">
              <w:r w:rsidRPr="001A02F1">
                <w:rPr>
                  <w:rFonts w:ascii="Times New Roman" w:eastAsia="Times New Roman" w:hAnsi="Times New Roman" w:cs="Times New Roman"/>
                  <w:b/>
                  <w:bCs/>
                  <w:color w:val="000000"/>
                  <w:sz w:val="20"/>
                  <w:szCs w:val="20"/>
                  <w:u w:val="single"/>
                  <w:lang w:eastAsia="ru-RU"/>
                </w:rPr>
                <w:t>Гостиница «</w:t>
              </w:r>
              <w:proofErr w:type="spellStart"/>
              <w:proofErr w:type="gramStart"/>
              <w:r w:rsidRPr="001A02F1">
                <w:rPr>
                  <w:rFonts w:ascii="Times New Roman" w:eastAsia="Times New Roman" w:hAnsi="Times New Roman" w:cs="Times New Roman"/>
                  <w:b/>
                  <w:bCs/>
                  <w:color w:val="000000"/>
                  <w:sz w:val="20"/>
                  <w:szCs w:val="20"/>
                  <w:u w:val="single"/>
                  <w:lang w:eastAsia="ru-RU"/>
                </w:rPr>
                <w:t>Арт</w:t>
              </w:r>
              <w:proofErr w:type="spellEnd"/>
              <w:proofErr w:type="gramEnd"/>
              <w:r w:rsidRPr="001A02F1">
                <w:rPr>
                  <w:rFonts w:ascii="Times New Roman" w:eastAsia="Times New Roman" w:hAnsi="Times New Roman" w:cs="Times New Roman"/>
                  <w:b/>
                  <w:bCs/>
                  <w:color w:val="000000"/>
                  <w:sz w:val="20"/>
                  <w:szCs w:val="20"/>
                  <w:u w:val="single"/>
                  <w:lang w:eastAsia="ru-RU"/>
                </w:rPr>
                <w:t xml:space="preserve"> на Репина»***</w:t>
              </w:r>
            </w:hyperlink>
          </w:p>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color w:val="000000"/>
                <w:sz w:val="20"/>
                <w:szCs w:val="20"/>
                <w:lang w:eastAsia="ru-RU"/>
              </w:rPr>
              <w:t>2-х местное размещение, удобства в номере, завтрак  накрытие, 5 мин. пешком до ст. метро «Спортивная»</w:t>
            </w:r>
          </w:p>
        </w:tc>
      </w:tr>
      <w:tr w:rsidR="001A02F1" w:rsidRPr="001A02F1" w:rsidTr="001A02F1">
        <w:trPr>
          <w:tblCellSpacing w:w="0" w:type="dxa"/>
        </w:trPr>
        <w:tc>
          <w:tcPr>
            <w:tcW w:w="9482" w:type="dxa"/>
            <w:tcBorders>
              <w:top w:val="single" w:sz="8" w:space="0" w:color="000000"/>
              <w:left w:val="single" w:sz="8" w:space="0" w:color="000000"/>
              <w:bottom w:val="single" w:sz="8" w:space="0" w:color="000000"/>
              <w:right w:val="single" w:sz="8" w:space="0" w:color="000000"/>
            </w:tcBorders>
            <w:vAlign w:val="center"/>
            <w:hideMark/>
          </w:tcPr>
          <w:p w:rsidR="001A02F1" w:rsidRPr="001A02F1" w:rsidRDefault="001A02F1" w:rsidP="001A02F1">
            <w:pPr>
              <w:spacing w:after="0" w:line="240" w:lineRule="auto"/>
              <w:rPr>
                <w:rFonts w:ascii="Times New Roman" w:eastAsia="Times New Roman" w:hAnsi="Times New Roman" w:cs="Times New Roman"/>
                <w:sz w:val="20"/>
                <w:szCs w:val="20"/>
                <w:lang w:eastAsia="ru-RU"/>
              </w:rPr>
            </w:pPr>
          </w:p>
        </w:tc>
        <w:tc>
          <w:tcPr>
            <w:tcW w:w="60" w:type="dxa"/>
            <w:tcBorders>
              <w:top w:val="single" w:sz="8" w:space="0" w:color="000000"/>
              <w:left w:val="single" w:sz="8" w:space="0" w:color="000000"/>
              <w:bottom w:val="single" w:sz="8" w:space="0" w:color="000000"/>
              <w:right w:val="single" w:sz="8" w:space="0" w:color="000000"/>
            </w:tcBorders>
            <w:vAlign w:val="center"/>
            <w:hideMark/>
          </w:tcPr>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    СТОИМОСТЬ</w:t>
            </w:r>
          </w:p>
        </w:tc>
        <w:tc>
          <w:tcPr>
            <w:tcW w:w="0" w:type="auto"/>
            <w:vAlign w:val="center"/>
            <w:hideMark/>
          </w:tcPr>
          <w:p w:rsidR="001A02F1" w:rsidRPr="001A02F1" w:rsidRDefault="001A02F1" w:rsidP="001A02F1">
            <w:pPr>
              <w:spacing w:after="0" w:line="240" w:lineRule="auto"/>
              <w:rPr>
                <w:rFonts w:ascii="Times New Roman" w:eastAsia="Times New Roman" w:hAnsi="Times New Roman" w:cs="Times New Roman"/>
                <w:sz w:val="20"/>
                <w:szCs w:val="20"/>
                <w:lang w:eastAsia="ru-RU"/>
              </w:rPr>
            </w:pPr>
          </w:p>
        </w:tc>
      </w:tr>
      <w:tr w:rsidR="001A02F1" w:rsidRPr="001A02F1" w:rsidTr="001A02F1">
        <w:trPr>
          <w:tblCellSpacing w:w="0" w:type="dxa"/>
        </w:trPr>
        <w:tc>
          <w:tcPr>
            <w:tcW w:w="9482" w:type="dxa"/>
            <w:tcBorders>
              <w:top w:val="single" w:sz="8" w:space="0" w:color="000000"/>
              <w:left w:val="single" w:sz="8" w:space="0" w:color="000000"/>
              <w:bottom w:val="single" w:sz="8" w:space="0" w:color="000000"/>
              <w:right w:val="single" w:sz="8" w:space="0" w:color="000000"/>
            </w:tcBorders>
            <w:vAlign w:val="center"/>
            <w:hideMark/>
          </w:tcPr>
          <w:p w:rsidR="001A02F1" w:rsidRPr="001A02F1" w:rsidRDefault="001A02F1" w:rsidP="001A02F1">
            <w:pPr>
              <w:spacing w:before="100" w:beforeAutospacing="1" w:after="279"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ВЗРОСЛЫЙ, ПЕНСИОНЕР</w:t>
            </w:r>
          </w:p>
        </w:tc>
        <w:tc>
          <w:tcPr>
            <w:tcW w:w="60"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279"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color w:val="FF0000"/>
                <w:sz w:val="20"/>
                <w:szCs w:val="20"/>
                <w:lang w:eastAsia="ru-RU"/>
              </w:rPr>
              <w:t>20 950</w:t>
            </w:r>
          </w:p>
        </w:tc>
        <w:tc>
          <w:tcPr>
            <w:tcW w:w="0" w:type="auto"/>
            <w:vAlign w:val="center"/>
            <w:hideMark/>
          </w:tcPr>
          <w:p w:rsidR="001A02F1" w:rsidRPr="001A02F1" w:rsidRDefault="001A02F1" w:rsidP="001A02F1">
            <w:pPr>
              <w:spacing w:after="0" w:line="240" w:lineRule="auto"/>
              <w:rPr>
                <w:rFonts w:ascii="Times New Roman" w:eastAsia="Times New Roman" w:hAnsi="Times New Roman" w:cs="Times New Roman"/>
                <w:sz w:val="20"/>
                <w:szCs w:val="20"/>
                <w:lang w:eastAsia="ru-RU"/>
              </w:rPr>
            </w:pPr>
          </w:p>
        </w:tc>
      </w:tr>
      <w:tr w:rsidR="001A02F1" w:rsidRPr="001A02F1" w:rsidTr="001A02F1">
        <w:trPr>
          <w:tblCellSpacing w:w="0" w:type="dxa"/>
        </w:trPr>
        <w:tc>
          <w:tcPr>
            <w:tcW w:w="9482" w:type="dxa"/>
            <w:tcBorders>
              <w:top w:val="single" w:sz="8" w:space="0" w:color="000000"/>
              <w:left w:val="single" w:sz="8" w:space="0" w:color="000000"/>
              <w:bottom w:val="single" w:sz="8" w:space="0" w:color="000000"/>
              <w:right w:val="single" w:sz="8" w:space="0" w:color="000000"/>
            </w:tcBorders>
            <w:vAlign w:val="center"/>
            <w:hideMark/>
          </w:tcPr>
          <w:p w:rsidR="001A02F1" w:rsidRPr="001A02F1" w:rsidRDefault="001A02F1" w:rsidP="001A02F1">
            <w:pPr>
              <w:spacing w:before="100" w:beforeAutospacing="1" w:after="279"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 ШКОЛЬНИК  до 14 лет</w:t>
            </w:r>
          </w:p>
        </w:tc>
        <w:tc>
          <w:tcPr>
            <w:tcW w:w="60" w:type="dxa"/>
            <w:tcBorders>
              <w:top w:val="single" w:sz="8" w:space="0" w:color="000000"/>
              <w:left w:val="single" w:sz="8" w:space="0" w:color="000000"/>
              <w:bottom w:val="single" w:sz="8" w:space="0" w:color="000000"/>
              <w:right w:val="single" w:sz="8" w:space="0" w:color="000000"/>
            </w:tcBorders>
            <w:hideMark/>
          </w:tcPr>
          <w:p w:rsidR="001A02F1" w:rsidRPr="001A02F1" w:rsidRDefault="001A02F1" w:rsidP="001A02F1">
            <w:pPr>
              <w:spacing w:before="100" w:beforeAutospacing="1" w:after="279"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color w:val="FF0000"/>
                <w:sz w:val="20"/>
                <w:szCs w:val="20"/>
                <w:lang w:eastAsia="ru-RU"/>
              </w:rPr>
              <w:t>20 550</w:t>
            </w:r>
          </w:p>
        </w:tc>
        <w:tc>
          <w:tcPr>
            <w:tcW w:w="0" w:type="auto"/>
            <w:vAlign w:val="center"/>
            <w:hideMark/>
          </w:tcPr>
          <w:p w:rsidR="001A02F1" w:rsidRPr="001A02F1" w:rsidRDefault="001A02F1" w:rsidP="001A02F1">
            <w:pPr>
              <w:spacing w:after="0" w:line="240" w:lineRule="auto"/>
              <w:rPr>
                <w:rFonts w:ascii="Times New Roman" w:eastAsia="Times New Roman" w:hAnsi="Times New Roman" w:cs="Times New Roman"/>
                <w:sz w:val="20"/>
                <w:szCs w:val="20"/>
                <w:lang w:eastAsia="ru-RU"/>
              </w:rPr>
            </w:pPr>
          </w:p>
        </w:tc>
      </w:tr>
      <w:tr w:rsidR="001A02F1" w:rsidRPr="001A02F1" w:rsidTr="001A02F1">
        <w:trPr>
          <w:gridAfter w:val="2"/>
          <w:wAfter w:w="66" w:type="dxa"/>
          <w:tblCellSpacing w:w="0" w:type="dxa"/>
        </w:trPr>
        <w:tc>
          <w:tcPr>
            <w:tcW w:w="9482" w:type="dxa"/>
            <w:tcBorders>
              <w:top w:val="single" w:sz="8" w:space="0" w:color="000000"/>
              <w:left w:val="single" w:sz="8" w:space="0" w:color="000000"/>
              <w:bottom w:val="single" w:sz="8" w:space="0" w:color="000000"/>
              <w:right w:val="single" w:sz="8" w:space="0" w:color="000000"/>
            </w:tcBorders>
            <w:vAlign w:val="center"/>
            <w:hideMark/>
          </w:tcPr>
          <w:p w:rsidR="001A02F1" w:rsidRPr="001A02F1" w:rsidRDefault="001A02F1" w:rsidP="001A02F1">
            <w:pPr>
              <w:spacing w:before="100" w:beforeAutospacing="1" w:after="279" w:line="240" w:lineRule="auto"/>
              <w:jc w:val="center"/>
              <w:rPr>
                <w:rFonts w:ascii="Times New Roman" w:eastAsia="Times New Roman" w:hAnsi="Times New Roman" w:cs="Times New Roman"/>
                <w:sz w:val="20"/>
                <w:szCs w:val="20"/>
                <w:lang w:eastAsia="ru-RU"/>
              </w:rPr>
            </w:pPr>
            <w:r w:rsidRPr="001A02F1">
              <w:rPr>
                <w:rFonts w:ascii="Times New Roman" w:eastAsia="Times New Roman" w:hAnsi="Times New Roman" w:cs="Times New Roman"/>
                <w:b/>
                <w:bCs/>
                <w:sz w:val="20"/>
                <w:szCs w:val="20"/>
                <w:lang w:eastAsia="ru-RU"/>
              </w:rPr>
              <w:t>Возможно трехместное размещение, скидка на дополнительное место (</w:t>
            </w:r>
            <w:proofErr w:type="spellStart"/>
            <w:r w:rsidRPr="001A02F1">
              <w:rPr>
                <w:rFonts w:ascii="Times New Roman" w:eastAsia="Times New Roman" w:hAnsi="Times New Roman" w:cs="Times New Roman"/>
                <w:b/>
                <w:bCs/>
                <w:sz w:val="20"/>
                <w:szCs w:val="20"/>
                <w:lang w:eastAsia="ru-RU"/>
              </w:rPr>
              <w:t>еврораскладушка</w:t>
            </w:r>
            <w:proofErr w:type="spellEnd"/>
            <w:r w:rsidRPr="001A02F1">
              <w:rPr>
                <w:rFonts w:ascii="Times New Roman" w:eastAsia="Times New Roman" w:hAnsi="Times New Roman" w:cs="Times New Roman"/>
                <w:b/>
                <w:bCs/>
                <w:sz w:val="20"/>
                <w:szCs w:val="20"/>
                <w:lang w:eastAsia="ru-RU"/>
              </w:rPr>
              <w:t>) не предоставляется.</w:t>
            </w:r>
            <w:r w:rsidRPr="001A02F1">
              <w:rPr>
                <w:rFonts w:ascii="Times New Roman" w:eastAsia="Times New Roman" w:hAnsi="Times New Roman" w:cs="Times New Roman"/>
                <w:sz w:val="20"/>
                <w:szCs w:val="20"/>
                <w:lang w:eastAsia="ru-RU"/>
              </w:rPr>
              <w:br/>
            </w:r>
            <w:r w:rsidRPr="001A02F1">
              <w:rPr>
                <w:rFonts w:ascii="Times New Roman" w:eastAsia="Times New Roman" w:hAnsi="Times New Roman" w:cs="Times New Roman"/>
                <w:b/>
                <w:bCs/>
                <w:sz w:val="20"/>
                <w:szCs w:val="20"/>
                <w:lang w:eastAsia="ru-RU"/>
              </w:rPr>
              <w:t>Доплата за одноместное размещение:   4500 руб.</w:t>
            </w:r>
          </w:p>
        </w:tc>
      </w:tr>
    </w:tbl>
    <w:p w:rsidR="001A02F1" w:rsidRPr="001A02F1" w:rsidRDefault="001A02F1" w:rsidP="001A02F1">
      <w:pPr>
        <w:spacing w:before="100" w:beforeAutospacing="1" w:after="100" w:afterAutospacing="1" w:line="240" w:lineRule="auto"/>
        <w:rPr>
          <w:rFonts w:ascii="Times New Roman" w:eastAsia="Times New Roman" w:hAnsi="Times New Roman" w:cs="Times New Roman"/>
          <w:sz w:val="20"/>
          <w:szCs w:val="20"/>
          <w:lang w:eastAsia="ru-RU"/>
        </w:rPr>
      </w:pPr>
    </w:p>
    <w:tbl>
      <w:tblPr>
        <w:tblW w:w="21600" w:type="dxa"/>
        <w:tblCellSpacing w:w="15" w:type="dxa"/>
        <w:tblCellMar>
          <w:top w:w="75" w:type="dxa"/>
          <w:left w:w="75" w:type="dxa"/>
          <w:bottom w:w="75" w:type="dxa"/>
          <w:right w:w="75" w:type="dxa"/>
        </w:tblCellMar>
        <w:tblLook w:val="04A0"/>
      </w:tblPr>
      <w:tblGrid>
        <w:gridCol w:w="21600"/>
      </w:tblGrid>
      <w:tr w:rsidR="001A02F1" w:rsidRPr="001A02F1" w:rsidTr="001A02F1">
        <w:trPr>
          <w:tblCellSpacing w:w="15" w:type="dxa"/>
        </w:trPr>
        <w:tc>
          <w:tcPr>
            <w:tcW w:w="13863" w:type="dxa"/>
            <w:vAlign w:val="center"/>
            <w:hideMark/>
          </w:tcPr>
          <w:p w:rsidR="001A02F1" w:rsidRPr="001A02F1" w:rsidRDefault="001A02F1" w:rsidP="001A02F1">
            <w:pPr>
              <w:spacing w:after="0" w:line="240" w:lineRule="auto"/>
              <w:jc w:val="center"/>
              <w:rPr>
                <w:rFonts w:ascii="Times New Roman" w:eastAsia="Times New Roman" w:hAnsi="Times New Roman" w:cs="Times New Roman"/>
                <w:sz w:val="20"/>
                <w:szCs w:val="20"/>
                <w:lang w:eastAsia="ru-RU"/>
              </w:rPr>
            </w:pPr>
          </w:p>
        </w:tc>
      </w:tr>
      <w:tr w:rsidR="001A02F1" w:rsidRPr="001A02F1" w:rsidTr="001A02F1">
        <w:trPr>
          <w:tblCellSpacing w:w="15" w:type="dxa"/>
        </w:trPr>
        <w:tc>
          <w:tcPr>
            <w:tcW w:w="13863" w:type="dxa"/>
            <w:vAlign w:val="center"/>
            <w:hideMark/>
          </w:tcPr>
          <w:p w:rsidR="001A02F1" w:rsidRPr="001A02F1" w:rsidRDefault="001A02F1" w:rsidP="001A02F1">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Проезд автобусом туристического класса</w:t>
            </w:r>
          </w:p>
          <w:p w:rsidR="001A02F1" w:rsidRPr="001A02F1" w:rsidRDefault="001A02F1" w:rsidP="001A02F1">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Экскурсии по программе</w:t>
            </w:r>
          </w:p>
          <w:p w:rsidR="001A02F1" w:rsidRPr="001A02F1" w:rsidRDefault="001A02F1" w:rsidP="001A02F1">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Проживание: гостинице </w:t>
            </w:r>
            <w:r w:rsidRPr="001A02F1">
              <w:rPr>
                <w:rFonts w:ascii="Arial" w:eastAsia="Times New Roman" w:hAnsi="Arial" w:cs="Arial"/>
                <w:b/>
                <w:bCs/>
                <w:color w:val="000000"/>
                <w:sz w:val="20"/>
                <w:szCs w:val="20"/>
                <w:lang w:eastAsia="ru-RU"/>
              </w:rPr>
              <w:t>Гостиница «</w:t>
            </w:r>
            <w:proofErr w:type="spellStart"/>
            <w:proofErr w:type="gramStart"/>
            <w:r w:rsidRPr="001A02F1">
              <w:rPr>
                <w:rFonts w:ascii="Arial" w:eastAsia="Times New Roman" w:hAnsi="Arial" w:cs="Arial"/>
                <w:b/>
                <w:bCs/>
                <w:color w:val="000000"/>
                <w:sz w:val="20"/>
                <w:szCs w:val="20"/>
                <w:lang w:eastAsia="ru-RU"/>
              </w:rPr>
              <w:t>Арт</w:t>
            </w:r>
            <w:proofErr w:type="spellEnd"/>
            <w:proofErr w:type="gramEnd"/>
            <w:r w:rsidRPr="001A02F1">
              <w:rPr>
                <w:rFonts w:ascii="Arial" w:eastAsia="Times New Roman" w:hAnsi="Arial" w:cs="Arial"/>
                <w:b/>
                <w:bCs/>
                <w:color w:val="000000"/>
                <w:sz w:val="20"/>
                <w:szCs w:val="20"/>
                <w:lang w:eastAsia="ru-RU"/>
              </w:rPr>
              <w:t xml:space="preserve"> на Репина»***</w:t>
            </w:r>
          </w:p>
          <w:p w:rsidR="001A02F1" w:rsidRPr="001A02F1" w:rsidRDefault="001A02F1" w:rsidP="001A02F1">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Питание: 2 завтрака+3 обеда</w:t>
            </w:r>
          </w:p>
          <w:p w:rsidR="001A02F1" w:rsidRPr="001A02F1" w:rsidRDefault="001A02F1" w:rsidP="001A02F1">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A02F1">
              <w:rPr>
                <w:rFonts w:ascii="Arial" w:eastAsia="Times New Roman" w:hAnsi="Arial" w:cs="Arial"/>
                <w:b/>
                <w:bCs/>
                <w:sz w:val="20"/>
                <w:szCs w:val="20"/>
                <w:lang w:eastAsia="ru-RU"/>
              </w:rPr>
              <w:t>Страховка от ДТП</w:t>
            </w:r>
          </w:p>
        </w:tc>
      </w:tr>
    </w:tbl>
    <w:p w:rsidR="001A02F1" w:rsidRPr="001A02F1" w:rsidRDefault="001A02F1" w:rsidP="001A02F1">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1A02F1">
        <w:rPr>
          <w:rFonts w:ascii="Times New Roman" w:eastAsia="Times New Roman" w:hAnsi="Times New Roman" w:cs="Times New Roman"/>
          <w:color w:val="FF0000"/>
          <w:sz w:val="20"/>
          <w:szCs w:val="20"/>
          <w:lang w:eastAsia="ru-RU"/>
        </w:rPr>
        <w:t>Туристическая компания оставляет за собой право на незначительные изменения тура: замену гостиницы на равнозначную, а также изменение порядка проведения экскурсий, при этом сохраняя их количество.</w:t>
      </w:r>
      <w:proofErr w:type="gramEnd"/>
    </w:p>
    <w:p w:rsidR="00B30F0A" w:rsidRPr="001A02F1" w:rsidRDefault="00B30F0A">
      <w:pPr>
        <w:rPr>
          <w:sz w:val="20"/>
          <w:szCs w:val="20"/>
        </w:rPr>
      </w:pPr>
    </w:p>
    <w:sectPr w:rsidR="00B30F0A" w:rsidRPr="001A02F1" w:rsidSect="001A02F1">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474BF"/>
    <w:multiLevelType w:val="multilevel"/>
    <w:tmpl w:val="39D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A02F1"/>
    <w:rsid w:val="001A02F1"/>
    <w:rsid w:val="00983E45"/>
    <w:rsid w:val="00B30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2F1"/>
    <w:rPr>
      <w:b/>
      <w:bCs/>
    </w:rPr>
  </w:style>
  <w:style w:type="character" w:styleId="a5">
    <w:name w:val="Emphasis"/>
    <w:basedOn w:val="a0"/>
    <w:uiPriority w:val="20"/>
    <w:qFormat/>
    <w:rsid w:val="001A02F1"/>
    <w:rPr>
      <w:i/>
      <w:iCs/>
    </w:rPr>
  </w:style>
  <w:style w:type="character" w:styleId="a6">
    <w:name w:val="Hyperlink"/>
    <w:basedOn w:val="a0"/>
    <w:uiPriority w:val="99"/>
    <w:semiHidden/>
    <w:unhideWhenUsed/>
    <w:rsid w:val="001A02F1"/>
    <w:rPr>
      <w:color w:val="0000FF"/>
      <w:u w:val="single"/>
    </w:rPr>
  </w:style>
</w:styles>
</file>

<file path=word/webSettings.xml><?xml version="1.0" encoding="utf-8"?>
<w:webSettings xmlns:r="http://schemas.openxmlformats.org/officeDocument/2006/relationships" xmlns:w="http://schemas.openxmlformats.org/wordprocessingml/2006/main">
  <w:divs>
    <w:div w:id="4054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repina.ru/" TargetMode="External"/><Relationship Id="rId5" Type="http://schemas.openxmlformats.org/officeDocument/2006/relationships/hyperlink" Target="/informaciya-ob-otpravleniy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3914</Characters>
  <Application>Microsoft Office Word</Application>
  <DocSecurity>0</DocSecurity>
  <Lines>32</Lines>
  <Paragraphs>9</Paragraphs>
  <ScaleCrop>false</ScaleCrop>
  <Company>Ya Blondinko Edition</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2025-02-11T10:36:00Z</dcterms:created>
  <dcterms:modified xsi:type="dcterms:W3CDTF">2025-02-11T10:36:00Z</dcterms:modified>
</cp:coreProperties>
</file>